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BC5BD1">
      <w:r>
        <w:fldChar w:fldCharType="begin"/>
      </w:r>
      <w:r>
        <w:instrText xml:space="preserve"> HYPERLINK "</w:instrText>
      </w:r>
      <w:r w:rsidRPr="00BC5BD1">
        <w:instrText>https://kurier.at/chronik/wien/nach-jahrelangem-rechtsstreit-soll-mobbing-verjaehrt-sein/169.642.336</w:instrText>
      </w:r>
      <w:r>
        <w:instrText xml:space="preserve">" </w:instrText>
      </w:r>
      <w:r>
        <w:fldChar w:fldCharType="separate"/>
      </w:r>
      <w:r w:rsidRPr="00E553D0">
        <w:rPr>
          <w:rStyle w:val="Hyperlink"/>
        </w:rPr>
        <w:t>https://kurier.at/chronik/wien/nach-jahrelangem-rechtsstreit-soll-mobbing-verjaehrt-sein/169.642.336</w:t>
      </w:r>
      <w:r>
        <w:fldChar w:fldCharType="end"/>
      </w:r>
      <w:r>
        <w:t xml:space="preserve"> </w:t>
      </w:r>
    </w:p>
    <w:p w:rsidR="00BC5BD1" w:rsidRPr="00BC5BD1" w:rsidRDefault="00BC5BD1" w:rsidP="00BC5BD1">
      <w:pPr>
        <w:spacing w:after="0" w:line="555" w:lineRule="atLeast"/>
        <w:textAlignment w:val="baseline"/>
        <w:outlineLvl w:val="0"/>
        <w:rPr>
          <w:rFonts w:ascii="Times New Roman" w:eastAsia="Times New Roman" w:hAnsi="Times New Roman" w:cs="Times New Roman"/>
          <w:b/>
          <w:bCs/>
          <w:color w:val="222222"/>
          <w:kern w:val="36"/>
          <w:sz w:val="39"/>
          <w:szCs w:val="39"/>
          <w:lang w:eastAsia="de-AT"/>
        </w:rPr>
      </w:pPr>
      <w:r w:rsidRPr="00BC5BD1">
        <w:rPr>
          <w:rFonts w:ascii="Times New Roman" w:eastAsia="Times New Roman" w:hAnsi="Times New Roman" w:cs="Times New Roman"/>
          <w:b/>
          <w:bCs/>
          <w:color w:val="222222"/>
          <w:kern w:val="36"/>
          <w:sz w:val="39"/>
          <w:szCs w:val="39"/>
          <w:lang w:eastAsia="de-AT"/>
        </w:rPr>
        <w:t>Nach jahrelangem Rechtsstreit soll Mobbing verjährt sein</w:t>
      </w:r>
    </w:p>
    <w:p w:rsidR="00BC5BD1" w:rsidRPr="00BC5BD1" w:rsidRDefault="00BC5BD1" w:rsidP="00BC5BD1">
      <w:pPr>
        <w:spacing w:after="0" w:line="240" w:lineRule="auto"/>
        <w:textAlignment w:val="baseline"/>
        <w:rPr>
          <w:rFonts w:ascii="Times New Roman" w:eastAsia="Times New Roman" w:hAnsi="Times New Roman" w:cs="Times New Roman"/>
          <w:color w:val="222222"/>
          <w:sz w:val="24"/>
          <w:szCs w:val="24"/>
          <w:lang w:eastAsia="de-AT"/>
        </w:rPr>
      </w:pPr>
      <w:r>
        <w:rPr>
          <w:rFonts w:ascii="Times New Roman" w:eastAsia="Times New Roman" w:hAnsi="Times New Roman" w:cs="Times New Roman"/>
          <w:noProof/>
          <w:color w:val="222222"/>
          <w:sz w:val="24"/>
          <w:szCs w:val="24"/>
          <w:lang w:eastAsia="de-AT"/>
        </w:rPr>
        <w:drawing>
          <wp:inline distT="0" distB="0" distL="0" distR="0">
            <wp:extent cx="5905500" cy="3238500"/>
            <wp:effectExtent l="19050" t="0" r="0" b="0"/>
            <wp:docPr id="1" name="Bild 1" descr="AKH Wien,AKH,Wiener 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H Wien,AKH,Wiener AKH…"/>
                    <pic:cNvPicPr>
                      <a:picLocks noChangeAspect="1" noChangeArrowheads="1"/>
                    </pic:cNvPicPr>
                  </pic:nvPicPr>
                  <pic:blipFill>
                    <a:blip r:embed="rId4" cstate="print"/>
                    <a:srcRect/>
                    <a:stretch>
                      <a:fillRect/>
                    </a:stretch>
                  </pic:blipFill>
                  <pic:spPr bwMode="auto">
                    <a:xfrm>
                      <a:off x="0" y="0"/>
                      <a:ext cx="5905500" cy="3238500"/>
                    </a:xfrm>
                    <a:prstGeom prst="rect">
                      <a:avLst/>
                    </a:prstGeom>
                    <a:noFill/>
                    <a:ln w="9525">
                      <a:noFill/>
                      <a:miter lim="800000"/>
                      <a:headEnd/>
                      <a:tailEnd/>
                    </a:ln>
                  </pic:spPr>
                </pic:pic>
              </a:graphicData>
            </a:graphic>
          </wp:inline>
        </w:drawing>
      </w:r>
      <w:r w:rsidRPr="00BC5BD1">
        <w:rPr>
          <w:rFonts w:ascii="Arial" w:eastAsia="Times New Roman" w:hAnsi="Arial" w:cs="Arial"/>
          <w:color w:val="999999"/>
          <w:spacing w:val="8"/>
          <w:sz w:val="15"/>
          <w:szCs w:val="15"/>
          <w:bdr w:val="none" w:sz="0" w:space="0" w:color="auto" w:frame="1"/>
          <w:shd w:val="clear" w:color="auto" w:fill="FFFFFF"/>
          <w:lang w:eastAsia="de-AT"/>
        </w:rPr>
        <w:t xml:space="preserve">Foto: KURIER/Martin </w:t>
      </w:r>
      <w:proofErr w:type="spellStart"/>
      <w:r w:rsidRPr="00BC5BD1">
        <w:rPr>
          <w:rFonts w:ascii="Arial" w:eastAsia="Times New Roman" w:hAnsi="Arial" w:cs="Arial"/>
          <w:color w:val="999999"/>
          <w:spacing w:val="8"/>
          <w:sz w:val="15"/>
          <w:szCs w:val="15"/>
          <w:bdr w:val="none" w:sz="0" w:space="0" w:color="auto" w:frame="1"/>
          <w:shd w:val="clear" w:color="auto" w:fill="FFFFFF"/>
          <w:lang w:eastAsia="de-AT"/>
        </w:rPr>
        <w:t>Gnedt</w:t>
      </w:r>
      <w:r w:rsidRPr="00BC5BD1">
        <w:rPr>
          <w:rFonts w:ascii="inherit" w:eastAsia="Times New Roman" w:hAnsi="inherit" w:cs="Times New Roman"/>
          <w:color w:val="666666"/>
          <w:spacing w:val="8"/>
          <w:sz w:val="15"/>
          <w:lang w:eastAsia="de-AT"/>
        </w:rPr>
        <w:t>Die</w:t>
      </w:r>
      <w:proofErr w:type="spellEnd"/>
      <w:r w:rsidRPr="00BC5BD1">
        <w:rPr>
          <w:rFonts w:ascii="inherit" w:eastAsia="Times New Roman" w:hAnsi="inherit" w:cs="Times New Roman"/>
          <w:color w:val="666666"/>
          <w:spacing w:val="8"/>
          <w:sz w:val="15"/>
          <w:lang w:eastAsia="de-AT"/>
        </w:rPr>
        <w:t xml:space="preserve"> Mobbing-Vorwürfe am AKH gehen bis ins Jahr 2006 zurück</w:t>
      </w:r>
    </w:p>
    <w:p w:rsidR="00BC5BD1" w:rsidRPr="00BC5BD1" w:rsidRDefault="00BC5BD1" w:rsidP="00BC5BD1">
      <w:pPr>
        <w:spacing w:after="0" w:line="480" w:lineRule="atLeast"/>
        <w:textAlignment w:val="baseline"/>
        <w:outlineLvl w:val="1"/>
        <w:rPr>
          <w:rFonts w:ascii="Times New Roman" w:eastAsia="Times New Roman" w:hAnsi="Times New Roman" w:cs="Times New Roman"/>
          <w:b/>
          <w:bCs/>
          <w:color w:val="222222"/>
          <w:sz w:val="32"/>
          <w:szCs w:val="32"/>
          <w:lang w:eastAsia="de-AT"/>
        </w:rPr>
      </w:pPr>
      <w:proofErr w:type="spellStart"/>
      <w:r w:rsidRPr="00BC5BD1">
        <w:rPr>
          <w:rFonts w:ascii="Times New Roman" w:eastAsia="Times New Roman" w:hAnsi="Times New Roman" w:cs="Times New Roman"/>
          <w:b/>
          <w:bCs/>
          <w:color w:val="222222"/>
          <w:sz w:val="32"/>
          <w:szCs w:val="32"/>
          <w:lang w:eastAsia="de-AT"/>
        </w:rPr>
        <w:t>MedUni</w:t>
      </w:r>
      <w:proofErr w:type="spellEnd"/>
      <w:r w:rsidRPr="00BC5BD1">
        <w:rPr>
          <w:rFonts w:ascii="Times New Roman" w:eastAsia="Times New Roman" w:hAnsi="Times New Roman" w:cs="Times New Roman"/>
          <w:b/>
          <w:bCs/>
          <w:color w:val="222222"/>
          <w:sz w:val="32"/>
          <w:szCs w:val="32"/>
          <w:lang w:eastAsia="de-AT"/>
        </w:rPr>
        <w:t xml:space="preserve"> und Republik wollen Prüfung durch Richter. Der Anwalt der betroffenen Chirurgin ist empört</w:t>
      </w:r>
    </w:p>
    <w:p w:rsidR="00BC5BD1" w:rsidRPr="00BC5BD1" w:rsidRDefault="00BC5BD1" w:rsidP="00BC5BD1">
      <w:pPr>
        <w:spacing w:after="0" w:line="240" w:lineRule="auto"/>
        <w:textAlignment w:val="baseline"/>
        <w:rPr>
          <w:rFonts w:ascii="Times New Roman" w:eastAsia="Times New Roman" w:hAnsi="Times New Roman" w:cs="Times New Roman"/>
          <w:color w:val="222222"/>
          <w:sz w:val="24"/>
          <w:szCs w:val="24"/>
          <w:lang w:eastAsia="de-AT"/>
        </w:rPr>
      </w:pPr>
      <w:hyperlink r:id="rId5" w:tooltip="Michaela Reibenwein" w:history="1">
        <w:r>
          <w:rPr>
            <w:rFonts w:ascii="inherit" w:eastAsia="Times New Roman" w:hAnsi="inherit" w:cs="Times New Roman"/>
            <w:noProof/>
            <w:color w:val="B60017"/>
            <w:sz w:val="24"/>
            <w:szCs w:val="24"/>
            <w:bdr w:val="none" w:sz="0" w:space="0" w:color="auto" w:frame="1"/>
            <w:lang w:eastAsia="de-AT"/>
          </w:rPr>
          <w:drawing>
            <wp:inline distT="0" distB="0" distL="0" distR="0">
              <wp:extent cx="336550" cy="336550"/>
              <wp:effectExtent l="19050" t="0" r="6350" b="0"/>
              <wp:docPr id="2" name="Bild 2" descr="Michaela Reibenwein">
                <a:hlinkClick xmlns:a="http://schemas.openxmlformats.org/drawingml/2006/main" r:id="rId5" tooltip="&quot;Michaela Reibenwe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a Reibenwein">
                        <a:hlinkClick r:id="rId5" tooltip="&quot;Michaela Reibenwein&quot;"/>
                      </pic:cNvPr>
                      <pic:cNvPicPr>
                        <a:picLocks noChangeAspect="1" noChangeArrowheads="1"/>
                      </pic:cNvPicPr>
                    </pic:nvPicPr>
                    <pic:blipFill>
                      <a:blip r:embed="rId6" cstate="print"/>
                      <a:srcRect/>
                      <a:stretch>
                        <a:fillRect/>
                      </a:stretch>
                    </pic:blipFill>
                    <pic:spPr bwMode="auto">
                      <a:xfrm>
                        <a:off x="0" y="0"/>
                        <a:ext cx="336550" cy="336550"/>
                      </a:xfrm>
                      <a:prstGeom prst="rect">
                        <a:avLst/>
                      </a:prstGeom>
                      <a:noFill/>
                      <a:ln w="9525">
                        <a:noFill/>
                        <a:miter lim="800000"/>
                        <a:headEnd/>
                        <a:tailEnd/>
                      </a:ln>
                    </pic:spPr>
                  </pic:pic>
                </a:graphicData>
              </a:graphic>
            </wp:inline>
          </w:drawing>
        </w:r>
        <w:r w:rsidRPr="00BC5BD1">
          <w:rPr>
            <w:rFonts w:ascii="inherit" w:eastAsia="Times New Roman" w:hAnsi="inherit" w:cs="Times New Roman"/>
            <w:color w:val="B60017"/>
            <w:sz w:val="24"/>
            <w:szCs w:val="24"/>
            <w:lang w:eastAsia="de-AT"/>
          </w:rPr>
          <w:t> </w:t>
        </w:r>
        <w:r w:rsidRPr="00BC5BD1">
          <w:rPr>
            <w:rFonts w:ascii="Arial" w:eastAsia="Times New Roman" w:hAnsi="Arial" w:cs="Arial"/>
            <w:b/>
            <w:bCs/>
            <w:color w:val="B60017"/>
            <w:spacing w:val="15"/>
            <w:sz w:val="18"/>
            <w:lang w:eastAsia="de-AT"/>
          </w:rPr>
          <w:t xml:space="preserve">Michaela </w:t>
        </w:r>
        <w:proofErr w:type="spellStart"/>
        <w:r w:rsidRPr="00BC5BD1">
          <w:rPr>
            <w:rFonts w:ascii="Arial" w:eastAsia="Times New Roman" w:hAnsi="Arial" w:cs="Arial"/>
            <w:b/>
            <w:bCs/>
            <w:color w:val="B60017"/>
            <w:spacing w:val="15"/>
            <w:sz w:val="18"/>
            <w:lang w:eastAsia="de-AT"/>
          </w:rPr>
          <w:t>Reibenwein</w:t>
        </w:r>
        <w:proofErr w:type="spellEnd"/>
      </w:hyperlink>
    </w:p>
    <w:p w:rsidR="00BC5BD1" w:rsidRPr="00BC5BD1" w:rsidRDefault="00BC5BD1" w:rsidP="00BC5BD1">
      <w:pPr>
        <w:spacing w:after="0" w:line="240" w:lineRule="auto"/>
        <w:textAlignment w:val="baseline"/>
        <w:rPr>
          <w:rFonts w:ascii="Arial" w:eastAsia="Times New Roman" w:hAnsi="Arial" w:cs="Arial"/>
          <w:color w:val="666666"/>
          <w:sz w:val="20"/>
          <w:szCs w:val="20"/>
          <w:lang w:eastAsia="de-AT"/>
        </w:rPr>
      </w:pPr>
      <w:r w:rsidRPr="00BC5BD1">
        <w:rPr>
          <w:rFonts w:ascii="Arial" w:eastAsia="Times New Roman" w:hAnsi="Arial" w:cs="Arial"/>
          <w:color w:val="666666"/>
          <w:sz w:val="20"/>
          <w:szCs w:val="20"/>
          <w:lang w:eastAsia="de-AT"/>
        </w:rPr>
        <w:t>15.12.2015, 06:00</w:t>
      </w:r>
    </w:p>
    <w:p w:rsidR="00BC5BD1" w:rsidRPr="00BC5BD1" w:rsidRDefault="00BC5BD1" w:rsidP="00BC5BD1">
      <w:pPr>
        <w:spacing w:after="0" w:line="240" w:lineRule="auto"/>
        <w:textAlignment w:val="baseline"/>
        <w:rPr>
          <w:rFonts w:ascii="inherit" w:eastAsia="Times New Roman" w:hAnsi="inherit" w:cs="Times New Roman"/>
          <w:color w:val="222222"/>
          <w:sz w:val="24"/>
          <w:szCs w:val="24"/>
          <w:lang w:eastAsia="de-AT"/>
        </w:rPr>
      </w:pPr>
      <w:r w:rsidRPr="00BC5BD1">
        <w:rPr>
          <w:rFonts w:ascii="pt sans narrow" w:eastAsia="Times New Roman" w:hAnsi="pt sans narrow" w:cs="Times New Roman"/>
          <w:color w:val="333333"/>
          <w:spacing w:val="3"/>
          <w:sz w:val="32"/>
          <w:lang w:eastAsia="de-AT"/>
        </w:rPr>
        <w:t>18</w:t>
      </w:r>
      <w:r w:rsidRPr="00BC5BD1">
        <w:rPr>
          <w:rFonts w:ascii="inherit" w:eastAsia="Times New Roman" w:hAnsi="inherit" w:cs="Times New Roman"/>
          <w:color w:val="222222"/>
          <w:sz w:val="24"/>
          <w:szCs w:val="24"/>
          <w:lang w:eastAsia="de-AT"/>
        </w:rPr>
        <w:t> </w:t>
      </w:r>
      <w:r w:rsidRPr="00BC5BD1">
        <w:rPr>
          <w:rFonts w:ascii="pt sans narrow" w:eastAsia="Times New Roman" w:hAnsi="pt sans narrow" w:cs="Times New Roman"/>
          <w:color w:val="666666"/>
          <w:spacing w:val="3"/>
          <w:sz w:val="27"/>
          <w:lang w:eastAsia="de-AT"/>
        </w:rPr>
        <w:t>Shares</w:t>
      </w:r>
    </w:p>
    <w:p w:rsidR="00BC5BD1" w:rsidRPr="00BC5BD1" w:rsidRDefault="00BC5BD1" w:rsidP="00BC5BD1">
      <w:pPr>
        <w:spacing w:after="285" w:line="480" w:lineRule="atLeast"/>
        <w:textAlignment w:val="baseline"/>
        <w:rPr>
          <w:rFonts w:ascii="Times New Roman" w:eastAsia="Times New Roman" w:hAnsi="Times New Roman" w:cs="Times New Roman"/>
          <w:sz w:val="24"/>
          <w:szCs w:val="24"/>
          <w:lang w:eastAsia="de-AT"/>
        </w:rPr>
      </w:pPr>
      <w:r w:rsidRPr="00BC5BD1">
        <w:rPr>
          <w:rFonts w:ascii="Times New Roman" w:eastAsia="Times New Roman" w:hAnsi="Times New Roman" w:cs="Times New Roman"/>
          <w:sz w:val="24"/>
          <w:szCs w:val="24"/>
          <w:lang w:eastAsia="de-AT"/>
        </w:rPr>
        <w:br/>
        <w:t xml:space="preserve">Der schier endlose Mobbing-Prozess zwischen der Thorax-Chirurgin Adelheid E. und der </w:t>
      </w:r>
      <w:proofErr w:type="spellStart"/>
      <w:r w:rsidRPr="00BC5BD1">
        <w:rPr>
          <w:rFonts w:ascii="Times New Roman" w:eastAsia="Times New Roman" w:hAnsi="Times New Roman" w:cs="Times New Roman"/>
          <w:sz w:val="24"/>
          <w:szCs w:val="24"/>
          <w:lang w:eastAsia="de-AT"/>
        </w:rPr>
        <w:t>MedUni</w:t>
      </w:r>
      <w:proofErr w:type="spellEnd"/>
      <w:r w:rsidRPr="00BC5BD1">
        <w:rPr>
          <w:rFonts w:ascii="Times New Roman" w:eastAsia="Times New Roman" w:hAnsi="Times New Roman" w:cs="Times New Roman"/>
          <w:sz w:val="24"/>
          <w:szCs w:val="24"/>
          <w:lang w:eastAsia="de-AT"/>
        </w:rPr>
        <w:t xml:space="preserve"> und der Republik Österreich  ist um eine Facette reicher. Bei der jüngsten Verhandlung am Landesgericht für Zivilrechtssachen Wien am Montag war plötzlich eine mögliche Verjährung der Vorwürfe Thema. Johannes </w:t>
      </w:r>
      <w:proofErr w:type="spellStart"/>
      <w:r w:rsidRPr="00BC5BD1">
        <w:rPr>
          <w:rFonts w:ascii="Times New Roman" w:eastAsia="Times New Roman" w:hAnsi="Times New Roman" w:cs="Times New Roman"/>
          <w:sz w:val="24"/>
          <w:szCs w:val="24"/>
          <w:lang w:eastAsia="de-AT"/>
        </w:rPr>
        <w:t>Öhlböck</w:t>
      </w:r>
      <w:proofErr w:type="spellEnd"/>
      <w:r w:rsidRPr="00BC5BD1">
        <w:rPr>
          <w:rFonts w:ascii="Times New Roman" w:eastAsia="Times New Roman" w:hAnsi="Times New Roman" w:cs="Times New Roman"/>
          <w:sz w:val="24"/>
          <w:szCs w:val="24"/>
          <w:lang w:eastAsia="de-AT"/>
        </w:rPr>
        <w:t>, Rechtsanwalt der Chirurgin, findet dafür ein deutliches Wort: „Sittenwidrig“.</w:t>
      </w:r>
      <w:r w:rsidRPr="00BC5BD1">
        <w:rPr>
          <w:rFonts w:ascii="Times New Roman" w:eastAsia="Times New Roman" w:hAnsi="Times New Roman" w:cs="Times New Roman"/>
          <w:sz w:val="24"/>
          <w:szCs w:val="24"/>
          <w:lang w:eastAsia="de-AT"/>
        </w:rPr>
        <w:br/>
        <w:t xml:space="preserve">Verbale </w:t>
      </w:r>
      <w:proofErr w:type="spellStart"/>
      <w:r w:rsidRPr="00BC5BD1">
        <w:rPr>
          <w:rFonts w:ascii="Times New Roman" w:eastAsia="Times New Roman" w:hAnsi="Times New Roman" w:cs="Times New Roman"/>
          <w:sz w:val="24"/>
          <w:szCs w:val="24"/>
          <w:lang w:eastAsia="de-AT"/>
        </w:rPr>
        <w:t>ÜbergriffeWie</w:t>
      </w:r>
      <w:proofErr w:type="spellEnd"/>
      <w:r w:rsidRPr="00BC5BD1">
        <w:rPr>
          <w:rFonts w:ascii="Times New Roman" w:eastAsia="Times New Roman" w:hAnsi="Times New Roman" w:cs="Times New Roman"/>
          <w:sz w:val="24"/>
          <w:szCs w:val="24"/>
          <w:lang w:eastAsia="de-AT"/>
        </w:rPr>
        <w:t xml:space="preserve"> berichtet, war Adelheid E. im Wiener AKH beschäftigt. Auf dem Papier ist sie das noch immer. Doch man habe ihr bewusst das Leben schwer gemacht. Das reichte laut Aussagen von abwertenden Bemerkungen, fehlenden Informationen bis zum Ausschluss von Operationen. Eine ehemalige Arztkollegin bestätigte vor Gericht das </w:t>
      </w:r>
      <w:r w:rsidRPr="00BC5BD1">
        <w:rPr>
          <w:rFonts w:ascii="Times New Roman" w:eastAsia="Times New Roman" w:hAnsi="Times New Roman" w:cs="Times New Roman"/>
          <w:sz w:val="24"/>
          <w:szCs w:val="24"/>
          <w:lang w:eastAsia="de-AT"/>
        </w:rPr>
        <w:lastRenderedPageBreak/>
        <w:t>Mobbing. Man sei in Publikationen nicht erwähnt und von Vorträgen ausgeschlossen worden. Informationen seien bewusst vorenthalten worden, verbale Übergriffe eines Vorgesetzten hagelte er vor versammeltem Team.</w:t>
      </w:r>
      <w:r w:rsidRPr="00BC5BD1">
        <w:rPr>
          <w:rFonts w:ascii="Times New Roman" w:eastAsia="Times New Roman" w:hAnsi="Times New Roman" w:cs="Times New Roman"/>
          <w:sz w:val="24"/>
          <w:szCs w:val="24"/>
          <w:lang w:eastAsia="de-AT"/>
        </w:rPr>
        <w:br/>
        <w:t>Schon einmal wagte Adelheid E. wegen des Mobbings den Weg zu Gericht. Doch sie verlor den Prozess. Er muss allerdings aus Nichtigkeitsgründen wiederholt werden. Entsprechend lange zieht sich das Verfahren schon. Ein Ende ist nicht absehbar. Es geht um Schadenersatz-Forderungen in Höhe von 370.000 Euro.</w:t>
      </w:r>
      <w:r w:rsidRPr="00BC5BD1">
        <w:rPr>
          <w:rFonts w:ascii="Times New Roman" w:eastAsia="Times New Roman" w:hAnsi="Times New Roman" w:cs="Times New Roman"/>
          <w:sz w:val="24"/>
          <w:szCs w:val="24"/>
          <w:lang w:eastAsia="de-AT"/>
        </w:rPr>
        <w:br/>
        <w:t xml:space="preserve"> Gestern brachten die Beklagten – die </w:t>
      </w:r>
      <w:proofErr w:type="spellStart"/>
      <w:r w:rsidRPr="00BC5BD1">
        <w:rPr>
          <w:rFonts w:ascii="Times New Roman" w:eastAsia="Times New Roman" w:hAnsi="Times New Roman" w:cs="Times New Roman"/>
          <w:sz w:val="24"/>
          <w:szCs w:val="24"/>
          <w:lang w:eastAsia="de-AT"/>
        </w:rPr>
        <w:t>MedUni</w:t>
      </w:r>
      <w:proofErr w:type="spellEnd"/>
      <w:r w:rsidRPr="00BC5BD1">
        <w:rPr>
          <w:rFonts w:ascii="Times New Roman" w:eastAsia="Times New Roman" w:hAnsi="Times New Roman" w:cs="Times New Roman"/>
          <w:sz w:val="24"/>
          <w:szCs w:val="24"/>
          <w:lang w:eastAsia="de-AT"/>
        </w:rPr>
        <w:t xml:space="preserve"> Wien und die Republik Österreich die Verjährung ins Spiel. Denn das Mobbing, so die Rechtfertigung vor dem Richter, habe schon 2006 bestanden. Für die Beklagten ist das ein wesentlicher Punkt – eine entsprechende Prüfung durch den Richter hätte es schon vorab geben müssen</w:t>
      </w:r>
      <w:proofErr w:type="gramStart"/>
      <w:r w:rsidRPr="00BC5BD1">
        <w:rPr>
          <w:rFonts w:ascii="Times New Roman" w:eastAsia="Times New Roman" w:hAnsi="Times New Roman" w:cs="Times New Roman"/>
          <w:sz w:val="24"/>
          <w:szCs w:val="24"/>
          <w:lang w:eastAsia="de-AT"/>
        </w:rPr>
        <w:t>.</w:t>
      </w:r>
      <w:proofErr w:type="gramEnd"/>
      <w:r w:rsidRPr="00BC5BD1">
        <w:rPr>
          <w:rFonts w:ascii="Times New Roman" w:eastAsia="Times New Roman" w:hAnsi="Times New Roman" w:cs="Times New Roman"/>
          <w:sz w:val="24"/>
          <w:szCs w:val="24"/>
          <w:lang w:eastAsia="de-AT"/>
        </w:rPr>
        <w:br/>
        <w:t xml:space="preserve">„Sie sollten nicht mit Verjährung argumentieren, sondern zu ihrer Verantwortung stehen und ein unabhängiges Gericht darüber entscheiden lassen, was damals tatsächlich passiert ist“, sagt </w:t>
      </w:r>
      <w:proofErr w:type="spellStart"/>
      <w:r w:rsidRPr="00BC5BD1">
        <w:rPr>
          <w:rFonts w:ascii="Times New Roman" w:eastAsia="Times New Roman" w:hAnsi="Times New Roman" w:cs="Times New Roman"/>
          <w:sz w:val="24"/>
          <w:szCs w:val="24"/>
          <w:lang w:eastAsia="de-AT"/>
        </w:rPr>
        <w:t>Anwält</w:t>
      </w:r>
      <w:proofErr w:type="spellEnd"/>
      <w:r w:rsidRPr="00BC5BD1">
        <w:rPr>
          <w:rFonts w:ascii="Times New Roman" w:eastAsia="Times New Roman" w:hAnsi="Times New Roman" w:cs="Times New Roman"/>
          <w:sz w:val="24"/>
          <w:szCs w:val="24"/>
          <w:lang w:eastAsia="de-AT"/>
        </w:rPr>
        <w:t xml:space="preserve"> </w:t>
      </w:r>
      <w:proofErr w:type="spellStart"/>
      <w:r w:rsidRPr="00BC5BD1">
        <w:rPr>
          <w:rFonts w:ascii="Times New Roman" w:eastAsia="Times New Roman" w:hAnsi="Times New Roman" w:cs="Times New Roman"/>
          <w:sz w:val="24"/>
          <w:szCs w:val="24"/>
          <w:lang w:eastAsia="de-AT"/>
        </w:rPr>
        <w:t>Öhlböck</w:t>
      </w:r>
      <w:proofErr w:type="spellEnd"/>
      <w:r w:rsidRPr="00BC5BD1">
        <w:rPr>
          <w:rFonts w:ascii="Times New Roman" w:eastAsia="Times New Roman" w:hAnsi="Times New Roman" w:cs="Times New Roman"/>
          <w:sz w:val="24"/>
          <w:szCs w:val="24"/>
          <w:lang w:eastAsia="de-AT"/>
        </w:rPr>
        <w:t xml:space="preserve">. Den Verjährungseinwand sehe er als „verzweifelten Versuch, sich der Verantwortung zu entziehen.“  </w:t>
      </w:r>
      <w:proofErr w:type="spellStart"/>
      <w:r w:rsidRPr="00BC5BD1">
        <w:rPr>
          <w:rFonts w:ascii="Times New Roman" w:eastAsia="Times New Roman" w:hAnsi="Times New Roman" w:cs="Times New Roman"/>
          <w:sz w:val="24"/>
          <w:szCs w:val="24"/>
          <w:lang w:eastAsia="de-AT"/>
        </w:rPr>
        <w:t>Dsa</w:t>
      </w:r>
      <w:proofErr w:type="spellEnd"/>
      <w:r w:rsidRPr="00BC5BD1">
        <w:rPr>
          <w:rFonts w:ascii="Times New Roman" w:eastAsia="Times New Roman" w:hAnsi="Times New Roman" w:cs="Times New Roman"/>
          <w:sz w:val="24"/>
          <w:szCs w:val="24"/>
          <w:lang w:eastAsia="de-AT"/>
        </w:rPr>
        <w:t xml:space="preserve"> Verfahren selbst dürfte noch länger dauern – weitere Zeugen haben sich gemeldet. Der nächste Verhandlungstermin findet im Februar statt.</w:t>
      </w:r>
      <w:r w:rsidRPr="00BC5BD1">
        <w:rPr>
          <w:rFonts w:ascii="Times New Roman" w:eastAsia="Times New Roman" w:hAnsi="Times New Roman" w:cs="Times New Roman"/>
          <w:sz w:val="24"/>
          <w:szCs w:val="24"/>
          <w:lang w:eastAsia="de-AT"/>
        </w:rPr>
        <w:br/>
        <w:t xml:space="preserve">Zumindest in einem Punkt sind sich die Chirurgin und ihr noch aktueller Arbeitgeber näher gekommen. Ein persönliches Gespräch mit </w:t>
      </w:r>
      <w:proofErr w:type="spellStart"/>
      <w:r w:rsidRPr="00BC5BD1">
        <w:rPr>
          <w:rFonts w:ascii="Times New Roman" w:eastAsia="Times New Roman" w:hAnsi="Times New Roman" w:cs="Times New Roman"/>
          <w:sz w:val="24"/>
          <w:szCs w:val="24"/>
          <w:lang w:eastAsia="de-AT"/>
        </w:rPr>
        <w:t>MedUni</w:t>
      </w:r>
      <w:proofErr w:type="spellEnd"/>
      <w:r w:rsidRPr="00BC5BD1">
        <w:rPr>
          <w:rFonts w:ascii="Times New Roman" w:eastAsia="Times New Roman" w:hAnsi="Times New Roman" w:cs="Times New Roman"/>
          <w:sz w:val="24"/>
          <w:szCs w:val="24"/>
          <w:lang w:eastAsia="de-AT"/>
        </w:rPr>
        <w:t>-Rektor Markus Müller soll demnächst stattfinden.</w:t>
      </w:r>
    </w:p>
    <w:p w:rsidR="00BC5BD1" w:rsidRPr="00BC5BD1" w:rsidRDefault="00BC5BD1" w:rsidP="00BC5BD1">
      <w:pPr>
        <w:spacing w:after="0" w:line="240" w:lineRule="auto"/>
        <w:textAlignment w:val="baseline"/>
        <w:rPr>
          <w:rFonts w:ascii="Arial" w:eastAsia="Times New Roman" w:hAnsi="Arial" w:cs="Arial"/>
          <w:color w:val="999999"/>
          <w:sz w:val="20"/>
          <w:szCs w:val="20"/>
          <w:lang w:eastAsia="de-AT"/>
        </w:rPr>
      </w:pPr>
      <w:r w:rsidRPr="00BC5BD1">
        <w:rPr>
          <w:rFonts w:ascii="inherit" w:eastAsia="Times New Roman" w:hAnsi="inherit" w:cs="Arial"/>
          <w:color w:val="999999"/>
          <w:sz w:val="20"/>
          <w:lang w:eastAsia="de-AT"/>
        </w:rPr>
        <w:t>(KURIER) </w:t>
      </w:r>
      <w:r w:rsidRPr="00BC5BD1">
        <w:rPr>
          <w:rFonts w:ascii="Arial" w:eastAsia="Times New Roman" w:hAnsi="Arial" w:cs="Arial"/>
          <w:color w:val="999999"/>
          <w:sz w:val="20"/>
          <w:szCs w:val="20"/>
          <w:lang w:eastAsia="de-AT"/>
        </w:rPr>
        <w:t>Erstellt am</w:t>
      </w:r>
      <w:r w:rsidRPr="00BC5BD1">
        <w:rPr>
          <w:rFonts w:ascii="Arial" w:eastAsia="Times New Roman" w:hAnsi="Arial" w:cs="Arial"/>
          <w:color w:val="999999"/>
          <w:sz w:val="20"/>
          <w:lang w:eastAsia="de-AT"/>
        </w:rPr>
        <w:t> </w:t>
      </w:r>
      <w:r w:rsidRPr="00BC5BD1">
        <w:rPr>
          <w:rFonts w:ascii="Arial" w:eastAsia="Times New Roman" w:hAnsi="Arial" w:cs="Arial"/>
          <w:color w:val="999999"/>
          <w:sz w:val="20"/>
          <w:szCs w:val="20"/>
          <w:lang w:eastAsia="de-AT"/>
        </w:rPr>
        <w:t>15.12.2015, 06:00</w:t>
      </w:r>
    </w:p>
    <w:p w:rsidR="00BC5BD1" w:rsidRDefault="00BC5BD1"/>
    <w:sectPr w:rsidR="00BC5BD1"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C5BD1"/>
    <w:rsid w:val="00464EE9"/>
    <w:rsid w:val="006F654D"/>
    <w:rsid w:val="00BC5BD1"/>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BC5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BC5BD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5BD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BC5BD1"/>
    <w:rPr>
      <w:rFonts w:ascii="Times New Roman" w:eastAsia="Times New Roman" w:hAnsi="Times New Roman" w:cs="Times New Roman"/>
      <w:b/>
      <w:bCs/>
      <w:sz w:val="36"/>
      <w:szCs w:val="36"/>
      <w:lang w:eastAsia="de-AT"/>
    </w:rPr>
  </w:style>
  <w:style w:type="character" w:customStyle="1" w:styleId="caption">
    <w:name w:val="caption"/>
    <w:basedOn w:val="Absatz-Standardschriftart"/>
    <w:rsid w:val="00BC5BD1"/>
  </w:style>
  <w:style w:type="character" w:styleId="Hyperlink">
    <w:name w:val="Hyperlink"/>
    <w:basedOn w:val="Absatz-Standardschriftart"/>
    <w:uiPriority w:val="99"/>
    <w:unhideWhenUsed/>
    <w:rsid w:val="00BC5BD1"/>
    <w:rPr>
      <w:color w:val="0000FF"/>
      <w:u w:val="single"/>
    </w:rPr>
  </w:style>
  <w:style w:type="character" w:customStyle="1" w:styleId="apple-converted-space">
    <w:name w:val="apple-converted-space"/>
    <w:basedOn w:val="Absatz-Standardschriftart"/>
    <w:rsid w:val="00BC5BD1"/>
  </w:style>
  <w:style w:type="character" w:customStyle="1" w:styleId="value">
    <w:name w:val="value"/>
    <w:basedOn w:val="Absatz-Standardschriftart"/>
    <w:rsid w:val="00BC5BD1"/>
  </w:style>
  <w:style w:type="character" w:customStyle="1" w:styleId="label">
    <w:name w:val="label"/>
    <w:basedOn w:val="Absatz-Standardschriftart"/>
    <w:rsid w:val="00BC5BD1"/>
  </w:style>
  <w:style w:type="paragraph" w:styleId="StandardWeb">
    <w:name w:val="Normal (Web)"/>
    <w:basedOn w:val="Standard"/>
    <w:uiPriority w:val="99"/>
    <w:semiHidden/>
    <w:unhideWhenUsed/>
    <w:rsid w:val="00BC5BD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ource">
    <w:name w:val="source"/>
    <w:basedOn w:val="Absatz-Standardschriftart"/>
    <w:rsid w:val="00BC5BD1"/>
  </w:style>
  <w:style w:type="paragraph" w:styleId="Sprechblasentext">
    <w:name w:val="Balloon Text"/>
    <w:basedOn w:val="Standard"/>
    <w:link w:val="SprechblasentextZchn"/>
    <w:uiPriority w:val="99"/>
    <w:semiHidden/>
    <w:unhideWhenUsed/>
    <w:rsid w:val="00BC5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209259">
      <w:bodyDiv w:val="1"/>
      <w:marLeft w:val="0"/>
      <w:marRight w:val="0"/>
      <w:marTop w:val="0"/>
      <w:marBottom w:val="0"/>
      <w:divBdr>
        <w:top w:val="none" w:sz="0" w:space="0" w:color="auto"/>
        <w:left w:val="none" w:sz="0" w:space="0" w:color="auto"/>
        <w:bottom w:val="none" w:sz="0" w:space="0" w:color="auto"/>
        <w:right w:val="none" w:sz="0" w:space="0" w:color="auto"/>
      </w:divBdr>
      <w:divsChild>
        <w:div w:id="2131045201">
          <w:marLeft w:val="0"/>
          <w:marRight w:val="0"/>
          <w:marTop w:val="0"/>
          <w:marBottom w:val="0"/>
          <w:divBdr>
            <w:top w:val="none" w:sz="0" w:space="0" w:color="auto"/>
            <w:left w:val="none" w:sz="0" w:space="0" w:color="auto"/>
            <w:bottom w:val="none" w:sz="0" w:space="0" w:color="auto"/>
            <w:right w:val="none" w:sz="0" w:space="0" w:color="auto"/>
          </w:divBdr>
        </w:div>
        <w:div w:id="2096398026">
          <w:marLeft w:val="0"/>
          <w:marRight w:val="0"/>
          <w:marTop w:val="0"/>
          <w:marBottom w:val="0"/>
          <w:divBdr>
            <w:top w:val="single" w:sz="6" w:space="9" w:color="CCCCCC"/>
            <w:left w:val="none" w:sz="0" w:space="0" w:color="auto"/>
            <w:bottom w:val="none" w:sz="0" w:space="10" w:color="auto"/>
            <w:right w:val="none" w:sz="0" w:space="0" w:color="auto"/>
          </w:divBdr>
          <w:divsChild>
            <w:div w:id="1672104525">
              <w:marLeft w:val="0"/>
              <w:marRight w:val="0"/>
              <w:marTop w:val="0"/>
              <w:marBottom w:val="0"/>
              <w:divBdr>
                <w:top w:val="none" w:sz="0" w:space="0" w:color="auto"/>
                <w:left w:val="none" w:sz="0" w:space="0" w:color="auto"/>
                <w:bottom w:val="none" w:sz="0" w:space="0" w:color="auto"/>
                <w:right w:val="none" w:sz="0" w:space="0" w:color="auto"/>
              </w:divBdr>
            </w:div>
            <w:div w:id="286083757">
              <w:marLeft w:val="0"/>
              <w:marRight w:val="0"/>
              <w:marTop w:val="0"/>
              <w:marBottom w:val="0"/>
              <w:divBdr>
                <w:top w:val="none" w:sz="0" w:space="0" w:color="auto"/>
                <w:left w:val="none" w:sz="0" w:space="0" w:color="auto"/>
                <w:bottom w:val="none" w:sz="0" w:space="0" w:color="auto"/>
                <w:right w:val="none" w:sz="0" w:space="0" w:color="auto"/>
              </w:divBdr>
              <w:divsChild>
                <w:div w:id="1979529207">
                  <w:marLeft w:val="0"/>
                  <w:marRight w:val="0"/>
                  <w:marTop w:val="0"/>
                  <w:marBottom w:val="0"/>
                  <w:divBdr>
                    <w:top w:val="none" w:sz="0" w:space="0" w:color="auto"/>
                    <w:left w:val="none" w:sz="0" w:space="0" w:color="auto"/>
                    <w:bottom w:val="none" w:sz="0" w:space="0" w:color="auto"/>
                    <w:right w:val="none" w:sz="0" w:space="0" w:color="auto"/>
                  </w:divBdr>
                  <w:divsChild>
                    <w:div w:id="4876708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kurier.at/autor/michaela-reibenwein/8.733"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2440</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2017-04-27T16:42:00Z</dcterms:created>
  <dcterms:modified xsi:type="dcterms:W3CDTF">2017-04-27T16:43:00Z</dcterms:modified>
</cp:coreProperties>
</file>